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907F5" w14:textId="7404283B" w:rsidR="00060676" w:rsidRPr="002413DB" w:rsidRDefault="00060676" w:rsidP="00060676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2413DB">
        <w:rPr>
          <w:rFonts w:ascii="Arial" w:hAnsi="Arial" w:cs="Arial"/>
          <w:bCs/>
          <w:sz w:val="28"/>
          <w:szCs w:val="28"/>
        </w:rPr>
        <w:t>09</w:t>
      </w:r>
      <w:r w:rsidRPr="002413DB">
        <w:rPr>
          <w:rFonts w:ascii="Arial" w:hAnsi="Arial" w:cs="Arial"/>
          <w:bCs/>
          <w:sz w:val="28"/>
          <w:szCs w:val="28"/>
        </w:rPr>
        <w:tab/>
      </w:r>
      <w:r w:rsidR="00863C06">
        <w:rPr>
          <w:rFonts w:ascii="Arial" w:hAnsi="Arial" w:cs="Arial"/>
          <w:bCs/>
          <w:sz w:val="28"/>
          <w:szCs w:val="28"/>
        </w:rPr>
        <w:t>Early years</w:t>
      </w:r>
      <w:r w:rsidRPr="002413DB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B7B4B86" w14:textId="22AFA96B" w:rsidR="00A060B1" w:rsidRPr="002413DB" w:rsidRDefault="00262B3F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413DB">
        <w:rPr>
          <w:rFonts w:ascii="Arial" w:hAnsi="Arial" w:cs="Arial"/>
          <w:b/>
          <w:sz w:val="28"/>
          <w:szCs w:val="28"/>
        </w:rPr>
        <w:t>0</w:t>
      </w:r>
      <w:r w:rsidR="00DE12A0" w:rsidRPr="002413DB">
        <w:rPr>
          <w:rFonts w:ascii="Arial" w:hAnsi="Arial" w:cs="Arial"/>
          <w:b/>
          <w:sz w:val="28"/>
          <w:szCs w:val="28"/>
        </w:rPr>
        <w:t>9.</w:t>
      </w:r>
      <w:r w:rsidR="007771A9" w:rsidRPr="002413DB">
        <w:rPr>
          <w:rFonts w:ascii="Arial" w:hAnsi="Arial" w:cs="Arial"/>
          <w:b/>
          <w:sz w:val="28"/>
          <w:szCs w:val="28"/>
        </w:rPr>
        <w:t>4</w:t>
      </w:r>
      <w:r w:rsidR="00AC216E" w:rsidRPr="002413DB">
        <w:rPr>
          <w:rFonts w:ascii="Arial" w:hAnsi="Arial" w:cs="Arial"/>
          <w:b/>
          <w:sz w:val="28"/>
          <w:szCs w:val="28"/>
        </w:rPr>
        <w:tab/>
      </w:r>
      <w:r w:rsidR="00A060B1" w:rsidRPr="002413DB">
        <w:rPr>
          <w:rFonts w:ascii="Arial" w:hAnsi="Arial" w:cs="Arial"/>
          <w:b/>
          <w:sz w:val="28"/>
          <w:szCs w:val="28"/>
        </w:rPr>
        <w:t xml:space="preserve">Prime </w:t>
      </w:r>
      <w:r w:rsidR="00AC70E5" w:rsidRPr="002413DB">
        <w:rPr>
          <w:rFonts w:ascii="Arial" w:hAnsi="Arial" w:cs="Arial"/>
          <w:b/>
          <w:sz w:val="28"/>
          <w:szCs w:val="28"/>
        </w:rPr>
        <w:t>t</w:t>
      </w:r>
      <w:r w:rsidR="00A060B1" w:rsidRPr="002413DB">
        <w:rPr>
          <w:rFonts w:ascii="Arial" w:hAnsi="Arial" w:cs="Arial"/>
          <w:b/>
          <w:sz w:val="28"/>
          <w:szCs w:val="28"/>
        </w:rPr>
        <w:t xml:space="preserve">imes – </w:t>
      </w:r>
      <w:r w:rsidR="00AC70E5" w:rsidRPr="002413DB">
        <w:rPr>
          <w:rFonts w:ascii="Arial" w:hAnsi="Arial" w:cs="Arial"/>
          <w:b/>
          <w:sz w:val="28"/>
          <w:szCs w:val="28"/>
        </w:rPr>
        <w:t>S</w:t>
      </w:r>
      <w:r w:rsidR="00FF5D85" w:rsidRPr="002413DB">
        <w:rPr>
          <w:rFonts w:ascii="Arial" w:hAnsi="Arial" w:cs="Arial"/>
          <w:b/>
          <w:sz w:val="28"/>
          <w:szCs w:val="28"/>
        </w:rPr>
        <w:t xml:space="preserve">ettling in and </w:t>
      </w:r>
      <w:r w:rsidR="007112F8" w:rsidRPr="002413DB">
        <w:rPr>
          <w:rFonts w:ascii="Arial" w:hAnsi="Arial" w:cs="Arial"/>
          <w:b/>
          <w:sz w:val="28"/>
          <w:szCs w:val="28"/>
        </w:rPr>
        <w:t>transitions</w:t>
      </w:r>
    </w:p>
    <w:p w14:paraId="520C605D" w14:textId="5210D8E2" w:rsidR="00956423" w:rsidRPr="001A0BBD" w:rsidRDefault="00D66852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T</w:t>
      </w:r>
      <w:r w:rsidR="00A060B1" w:rsidRPr="00085A01">
        <w:rPr>
          <w:rFonts w:ascii="Arial" w:hAnsi="Arial" w:cs="Arial"/>
          <w:bCs/>
          <w:sz w:val="22"/>
          <w:szCs w:val="22"/>
        </w:rPr>
        <w:t>o feel securely settled and ready to learn</w:t>
      </w:r>
      <w:r w:rsidR="006E2307" w:rsidRPr="00085A01">
        <w:rPr>
          <w:rFonts w:ascii="Arial" w:hAnsi="Arial" w:cs="Arial"/>
          <w:bCs/>
          <w:sz w:val="22"/>
          <w:szCs w:val="22"/>
        </w:rPr>
        <w:t>,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 </w:t>
      </w:r>
      <w:r w:rsidR="00FF5D85" w:rsidRPr="00085A01">
        <w:rPr>
          <w:rFonts w:ascii="Arial" w:hAnsi="Arial" w:cs="Arial"/>
          <w:bCs/>
          <w:sz w:val="22"/>
          <w:szCs w:val="22"/>
        </w:rPr>
        <w:t xml:space="preserve">children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need to form attachments with the adults 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who care for them, primarily </w:t>
      </w:r>
      <w:r w:rsidR="00A060B1" w:rsidRPr="00085A01">
        <w:rPr>
          <w:rFonts w:ascii="Arial" w:hAnsi="Arial" w:cs="Arial"/>
          <w:bCs/>
          <w:sz w:val="22"/>
          <w:szCs w:val="22"/>
        </w:rPr>
        <w:t>a key person, but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 </w:t>
      </w:r>
      <w:r w:rsidR="003D09FD" w:rsidRPr="00085A01">
        <w:rPr>
          <w:rFonts w:ascii="Arial" w:hAnsi="Arial" w:cs="Arial"/>
          <w:bCs/>
          <w:sz w:val="22"/>
          <w:szCs w:val="22"/>
        </w:rPr>
        <w:t xml:space="preserve">others 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too. In this way they </w:t>
      </w:r>
      <w:r w:rsidR="00A060B1" w:rsidRPr="00085A01">
        <w:rPr>
          <w:rFonts w:ascii="Arial" w:hAnsi="Arial" w:cs="Arial"/>
          <w:bCs/>
          <w:sz w:val="22"/>
          <w:szCs w:val="22"/>
        </w:rPr>
        <w:t>feel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 part of a community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; they </w:t>
      </w:r>
      <w:r w:rsidR="00B10FBB" w:rsidRPr="00085A01">
        <w:rPr>
          <w:rFonts w:ascii="Arial" w:hAnsi="Arial" w:cs="Arial"/>
          <w:bCs/>
          <w:sz w:val="22"/>
          <w:szCs w:val="22"/>
        </w:rPr>
        <w:t>can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 contribute to that</w:t>
      </w:r>
      <w:r w:rsidR="00F53FD6" w:rsidRPr="00085A01">
        <w:rPr>
          <w:rFonts w:ascii="Arial" w:hAnsi="Arial" w:cs="Arial"/>
          <w:bCs/>
          <w:sz w:val="22"/>
          <w:szCs w:val="22"/>
        </w:rPr>
        <w:t xml:space="preserve"> community and receive from it.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Very </w:t>
      </w:r>
      <w:r w:rsidR="00BA0B5B" w:rsidRPr="00085A01">
        <w:rPr>
          <w:rFonts w:ascii="Arial" w:hAnsi="Arial" w:cs="Arial"/>
          <w:bCs/>
          <w:sz w:val="22"/>
          <w:szCs w:val="22"/>
        </w:rPr>
        <w:t xml:space="preserve">young children, especially </w:t>
      </w:r>
      <w:r w:rsidR="007C71F1" w:rsidRPr="00085A01">
        <w:rPr>
          <w:rFonts w:ascii="Arial" w:hAnsi="Arial" w:cs="Arial"/>
          <w:bCs/>
          <w:sz w:val="22"/>
          <w:szCs w:val="22"/>
        </w:rPr>
        <w:t>two- to three-year-olds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, approach separation </w:t>
      </w:r>
      <w:r w:rsidR="00BA0B5B" w:rsidRPr="00085A01">
        <w:rPr>
          <w:rFonts w:ascii="Arial" w:hAnsi="Arial" w:cs="Arial"/>
          <w:bCs/>
          <w:sz w:val="22"/>
          <w:szCs w:val="22"/>
        </w:rPr>
        <w:t xml:space="preserve">from their parent </w:t>
      </w:r>
      <w:r w:rsidR="00F53FD6" w:rsidRPr="00085A01">
        <w:rPr>
          <w:rFonts w:ascii="Arial" w:hAnsi="Arial" w:cs="Arial"/>
          <w:bCs/>
          <w:sz w:val="22"/>
          <w:szCs w:val="22"/>
        </w:rPr>
        <w:t>with anxieties</w:t>
      </w:r>
      <w:r w:rsidR="00BA0B5B" w:rsidRPr="00085A01">
        <w:rPr>
          <w:rFonts w:ascii="Arial" w:hAnsi="Arial" w:cs="Arial"/>
          <w:bCs/>
          <w:sz w:val="22"/>
          <w:szCs w:val="22"/>
        </w:rPr>
        <w:t xml:space="preserve">,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older children have a more secure understanding of ‘people permanence’ and </w:t>
      </w:r>
      <w:r w:rsidR="00B10FBB" w:rsidRPr="00085A01">
        <w:rPr>
          <w:rFonts w:ascii="Arial" w:hAnsi="Arial" w:cs="Arial"/>
          <w:bCs/>
          <w:sz w:val="22"/>
          <w:szCs w:val="22"/>
        </w:rPr>
        <w:t>can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 a</w:t>
      </w:r>
      <w:r w:rsidR="00F53FD6" w:rsidRPr="00085A01">
        <w:rPr>
          <w:rFonts w:ascii="Arial" w:hAnsi="Arial" w:cs="Arial"/>
          <w:bCs/>
          <w:sz w:val="22"/>
          <w:szCs w:val="22"/>
        </w:rPr>
        <w:t xml:space="preserve">pproach new experiences with 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confidence; </w:t>
      </w:r>
      <w:r w:rsidR="00E2508A" w:rsidRPr="00085A01">
        <w:rPr>
          <w:rFonts w:ascii="Arial" w:hAnsi="Arial" w:cs="Arial"/>
          <w:bCs/>
          <w:sz w:val="22"/>
          <w:szCs w:val="22"/>
        </w:rPr>
        <w:t xml:space="preserve">but </w:t>
      </w:r>
      <w:r w:rsidR="003D09FD" w:rsidRPr="00085A01">
        <w:rPr>
          <w:rFonts w:ascii="Arial" w:hAnsi="Arial" w:cs="Arial"/>
          <w:bCs/>
          <w:sz w:val="22"/>
          <w:szCs w:val="22"/>
        </w:rPr>
        <w:t xml:space="preserve">also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need time to adjust and feel secure. </w:t>
      </w:r>
      <w:r w:rsidR="00FF5D85" w:rsidRPr="00085A01">
        <w:rPr>
          <w:rFonts w:ascii="Arial" w:hAnsi="Arial" w:cs="Arial"/>
          <w:bCs/>
          <w:sz w:val="22"/>
          <w:szCs w:val="22"/>
        </w:rPr>
        <w:t xml:space="preserve">It is the </w:t>
      </w:r>
      <w:r w:rsidR="00FF5D85" w:rsidRPr="001A0BBD">
        <w:rPr>
          <w:rFonts w:ascii="Arial" w:hAnsi="Arial" w:cs="Arial"/>
          <w:bCs/>
          <w:sz w:val="22"/>
          <w:szCs w:val="22"/>
        </w:rPr>
        <w:t>entitleme</w:t>
      </w:r>
      <w:r w:rsidR="00B77553" w:rsidRPr="001A0BBD">
        <w:rPr>
          <w:rFonts w:ascii="Arial" w:hAnsi="Arial" w:cs="Arial"/>
          <w:bCs/>
          <w:sz w:val="22"/>
          <w:szCs w:val="22"/>
        </w:rPr>
        <w:t xml:space="preserve">nt of all children </w:t>
      </w:r>
      <w:r w:rsidR="00FF5D85" w:rsidRPr="001A0BBD">
        <w:rPr>
          <w:rFonts w:ascii="Arial" w:hAnsi="Arial" w:cs="Arial"/>
          <w:bCs/>
          <w:sz w:val="22"/>
          <w:szCs w:val="22"/>
        </w:rPr>
        <w:t>to be settled comfortably into a new environment.</w:t>
      </w:r>
    </w:p>
    <w:p w14:paraId="18ABD94D" w14:textId="1E41C02D" w:rsidR="00A060B1" w:rsidRPr="00085A01" w:rsidRDefault="007C71F1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Two-year-olds</w:t>
      </w:r>
      <w:r w:rsidR="00A060B1" w:rsidRPr="00085A01">
        <w:rPr>
          <w:rFonts w:ascii="Arial" w:hAnsi="Arial" w:cs="Arial"/>
          <w:b/>
          <w:sz w:val="22"/>
          <w:szCs w:val="22"/>
        </w:rPr>
        <w:t xml:space="preserve"> starting a setting for the first time</w:t>
      </w:r>
    </w:p>
    <w:p w14:paraId="2655275E" w14:textId="6DF1D7F0" w:rsidR="00A060B1" w:rsidRPr="00085A01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A </w:t>
      </w:r>
      <w:r w:rsidR="007C71F1" w:rsidRPr="00085A01">
        <w:rPr>
          <w:rFonts w:ascii="Arial" w:hAnsi="Arial" w:cs="Arial"/>
          <w:sz w:val="22"/>
          <w:szCs w:val="22"/>
        </w:rPr>
        <w:t>two-year-old</w:t>
      </w:r>
      <w:r w:rsidR="004E40CA" w:rsidRPr="00085A01">
        <w:rPr>
          <w:rFonts w:ascii="Arial" w:hAnsi="Arial" w:cs="Arial"/>
          <w:sz w:val="22"/>
          <w:szCs w:val="22"/>
        </w:rPr>
        <w:t xml:space="preserve"> may have </w:t>
      </w:r>
      <w:r w:rsidRPr="00085A01">
        <w:rPr>
          <w:rFonts w:ascii="Arial" w:hAnsi="Arial" w:cs="Arial"/>
          <w:sz w:val="22"/>
          <w:szCs w:val="22"/>
        </w:rPr>
        <w:t>little or no experience of group care</w:t>
      </w:r>
      <w:r w:rsidR="00BE60F1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As part of gatheri</w:t>
      </w:r>
      <w:r w:rsidR="004E40CA" w:rsidRPr="00085A01">
        <w:rPr>
          <w:rFonts w:ascii="Arial" w:hAnsi="Arial" w:cs="Arial"/>
          <w:sz w:val="22"/>
          <w:szCs w:val="22"/>
        </w:rPr>
        <w:t xml:space="preserve">ng information from </w:t>
      </w:r>
      <w:r w:rsidR="00A90973" w:rsidRPr="00085A01">
        <w:rPr>
          <w:rFonts w:ascii="Arial" w:hAnsi="Arial" w:cs="Arial"/>
          <w:sz w:val="22"/>
          <w:szCs w:val="22"/>
        </w:rPr>
        <w:t>parents</w:t>
      </w:r>
      <w:r w:rsidR="00C77BB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it is important to find out about the child’s experience of non-p</w:t>
      </w:r>
      <w:r w:rsidR="003D09FD" w:rsidRPr="00085A01">
        <w:rPr>
          <w:rFonts w:ascii="Arial" w:hAnsi="Arial" w:cs="Arial"/>
          <w:sz w:val="22"/>
          <w:szCs w:val="22"/>
        </w:rPr>
        <w:t>arental care</w:t>
      </w:r>
      <w:r w:rsidR="002008EB" w:rsidRPr="00085A01">
        <w:rPr>
          <w:rFonts w:ascii="Arial" w:hAnsi="Arial" w:cs="Arial"/>
          <w:sz w:val="22"/>
          <w:szCs w:val="22"/>
        </w:rPr>
        <w:t>,</w:t>
      </w:r>
      <w:r w:rsidR="003D09FD" w:rsidRPr="00085A01">
        <w:rPr>
          <w:rFonts w:ascii="Arial" w:hAnsi="Arial" w:cs="Arial"/>
          <w:sz w:val="22"/>
          <w:szCs w:val="22"/>
        </w:rPr>
        <w:t xml:space="preserve"> for example </w:t>
      </w:r>
      <w:r w:rsidR="00B073C6" w:rsidRPr="00085A01">
        <w:rPr>
          <w:rFonts w:ascii="Arial" w:hAnsi="Arial" w:cs="Arial"/>
          <w:sz w:val="22"/>
          <w:szCs w:val="22"/>
        </w:rPr>
        <w:t xml:space="preserve">grandparents, </w:t>
      </w:r>
      <w:r w:rsidR="00504478" w:rsidRPr="00085A01">
        <w:rPr>
          <w:rFonts w:ascii="Arial" w:hAnsi="Arial" w:cs="Arial"/>
          <w:sz w:val="22"/>
          <w:szCs w:val="22"/>
        </w:rPr>
        <w:t xml:space="preserve">or </w:t>
      </w:r>
      <w:r w:rsidR="004E40CA" w:rsidRPr="00085A01">
        <w:rPr>
          <w:rFonts w:ascii="Arial" w:hAnsi="Arial" w:cs="Arial"/>
          <w:sz w:val="22"/>
          <w:szCs w:val="22"/>
        </w:rPr>
        <w:t>childminder</w:t>
      </w:r>
      <w:r w:rsidR="002008EB" w:rsidRPr="00085A01">
        <w:rPr>
          <w:rFonts w:ascii="Arial" w:hAnsi="Arial" w:cs="Arial"/>
          <w:sz w:val="22"/>
          <w:szCs w:val="22"/>
        </w:rPr>
        <w:t>;</w:t>
      </w:r>
      <w:r w:rsidR="004E40CA" w:rsidRPr="00085A01">
        <w:rPr>
          <w:rFonts w:ascii="Arial" w:hAnsi="Arial" w:cs="Arial"/>
          <w:sz w:val="22"/>
          <w:szCs w:val="22"/>
        </w:rPr>
        <w:t xml:space="preserve"> this</w:t>
      </w:r>
      <w:r w:rsidR="003D09FD" w:rsidRPr="00085A01">
        <w:rPr>
          <w:rFonts w:ascii="Arial" w:hAnsi="Arial" w:cs="Arial"/>
          <w:sz w:val="22"/>
          <w:szCs w:val="22"/>
        </w:rPr>
        <w:t xml:space="preserve"> informs </w:t>
      </w:r>
      <w:r w:rsidR="00B073C6" w:rsidRPr="00085A01">
        <w:rPr>
          <w:rFonts w:ascii="Arial" w:hAnsi="Arial" w:cs="Arial"/>
          <w:sz w:val="22"/>
          <w:szCs w:val="22"/>
        </w:rPr>
        <w:t>staff as</w:t>
      </w:r>
      <w:r w:rsidR="00113BFD" w:rsidRPr="00085A01">
        <w:rPr>
          <w:rFonts w:ascii="Arial" w:hAnsi="Arial" w:cs="Arial"/>
          <w:sz w:val="22"/>
          <w:szCs w:val="22"/>
        </w:rPr>
        <w:t xml:space="preserve"> to how </w:t>
      </w:r>
      <w:r w:rsidRPr="00085A01">
        <w:rPr>
          <w:rFonts w:ascii="Arial" w:hAnsi="Arial" w:cs="Arial"/>
          <w:sz w:val="22"/>
          <w:szCs w:val="22"/>
        </w:rPr>
        <w:t xml:space="preserve">a </w:t>
      </w:r>
      <w:r w:rsidR="00B073C6" w:rsidRPr="00085A01">
        <w:rPr>
          <w:rFonts w:ascii="Arial" w:hAnsi="Arial" w:cs="Arial"/>
          <w:sz w:val="22"/>
          <w:szCs w:val="22"/>
        </w:rPr>
        <w:t xml:space="preserve">child </w:t>
      </w:r>
      <w:r w:rsidR="00921029" w:rsidRPr="00085A01">
        <w:rPr>
          <w:rFonts w:ascii="Arial" w:hAnsi="Arial" w:cs="Arial"/>
          <w:sz w:val="22"/>
          <w:szCs w:val="22"/>
        </w:rPr>
        <w:t xml:space="preserve">may </w:t>
      </w:r>
      <w:r w:rsidRPr="00085A01">
        <w:rPr>
          <w:rFonts w:ascii="Arial" w:hAnsi="Arial" w:cs="Arial"/>
          <w:sz w:val="22"/>
          <w:szCs w:val="22"/>
        </w:rPr>
        <w:t>respond to a new situation.</w:t>
      </w:r>
    </w:p>
    <w:p w14:paraId="7109A498" w14:textId="4F14C4B9" w:rsidR="00A060B1" w:rsidRPr="00085A01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i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After the</w:t>
      </w:r>
      <w:r w:rsidR="00A060B1" w:rsidRPr="00085A01">
        <w:rPr>
          <w:rFonts w:ascii="Arial" w:hAnsi="Arial" w:cs="Arial"/>
          <w:sz w:val="22"/>
          <w:szCs w:val="22"/>
        </w:rPr>
        <w:t xml:space="preserve"> indu</w:t>
      </w:r>
      <w:r w:rsidRPr="00085A01">
        <w:rPr>
          <w:rFonts w:ascii="Arial" w:hAnsi="Arial" w:cs="Arial"/>
          <w:sz w:val="22"/>
          <w:szCs w:val="22"/>
        </w:rPr>
        <w:t xml:space="preserve">ction meeting with the </w:t>
      </w:r>
      <w:r w:rsidR="0030610A" w:rsidRPr="00085A01">
        <w:rPr>
          <w:rFonts w:ascii="Arial" w:hAnsi="Arial" w:cs="Arial"/>
          <w:sz w:val="22"/>
          <w:szCs w:val="22"/>
        </w:rPr>
        <w:t xml:space="preserve">setting </w:t>
      </w:r>
      <w:r w:rsidRPr="00085A01">
        <w:rPr>
          <w:rFonts w:ascii="Arial" w:hAnsi="Arial" w:cs="Arial"/>
          <w:sz w:val="22"/>
          <w:szCs w:val="22"/>
        </w:rPr>
        <w:t>manager</w:t>
      </w:r>
      <w:r w:rsidR="001A0BBD">
        <w:rPr>
          <w:rFonts w:ascii="Arial" w:hAnsi="Arial" w:cs="Arial"/>
          <w:sz w:val="22"/>
          <w:szCs w:val="22"/>
        </w:rPr>
        <w:t>s</w:t>
      </w:r>
      <w:r w:rsidRPr="00085A01">
        <w:rPr>
          <w:rFonts w:ascii="Arial" w:hAnsi="Arial" w:cs="Arial"/>
          <w:sz w:val="22"/>
          <w:szCs w:val="22"/>
        </w:rPr>
        <w:t xml:space="preserve"> and </w:t>
      </w:r>
      <w:r w:rsidR="00A060B1" w:rsidRPr="00085A01">
        <w:rPr>
          <w:rFonts w:ascii="Arial" w:hAnsi="Arial" w:cs="Arial"/>
          <w:sz w:val="22"/>
          <w:szCs w:val="22"/>
        </w:rPr>
        <w:t>key person</w:t>
      </w:r>
      <w:r w:rsidR="00113BFD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a settling-in plan </w:t>
      </w:r>
      <w:r w:rsidR="00A060B1" w:rsidRPr="00085A01">
        <w:rPr>
          <w:rFonts w:ascii="Arial" w:hAnsi="Arial" w:cs="Arial"/>
          <w:sz w:val="22"/>
          <w:szCs w:val="22"/>
        </w:rPr>
        <w:t>is drawn u</w:t>
      </w:r>
      <w:r w:rsidRPr="00085A01">
        <w:rPr>
          <w:rFonts w:ascii="Arial" w:hAnsi="Arial" w:cs="Arial"/>
          <w:sz w:val="22"/>
          <w:szCs w:val="22"/>
        </w:rPr>
        <w:t>p</w:t>
      </w:r>
      <w:r w:rsidR="00A060B1" w:rsidRPr="00085A01">
        <w:rPr>
          <w:rFonts w:ascii="Arial" w:hAnsi="Arial" w:cs="Arial"/>
          <w:sz w:val="22"/>
          <w:szCs w:val="22"/>
        </w:rPr>
        <w:t>.</w:t>
      </w:r>
      <w:r w:rsidR="00113BFD" w:rsidRPr="00085A01">
        <w:rPr>
          <w:rFonts w:ascii="Arial" w:hAnsi="Arial" w:cs="Arial"/>
          <w:sz w:val="22"/>
          <w:szCs w:val="22"/>
        </w:rPr>
        <w:t xml:space="preserve"> </w:t>
      </w:r>
      <w:r w:rsidR="00E71C4A" w:rsidRPr="00085A01">
        <w:rPr>
          <w:rFonts w:ascii="Arial" w:hAnsi="Arial" w:cs="Arial"/>
          <w:sz w:val="22"/>
          <w:szCs w:val="22"/>
        </w:rPr>
        <w:t>Where possible</w:t>
      </w:r>
      <w:r w:rsidR="00113BFD" w:rsidRPr="00085A01">
        <w:rPr>
          <w:rFonts w:ascii="Arial" w:hAnsi="Arial" w:cs="Arial"/>
          <w:sz w:val="22"/>
          <w:szCs w:val="22"/>
        </w:rPr>
        <w:t xml:space="preserve">, a home visit is </w:t>
      </w:r>
      <w:r w:rsidR="001A0BBD">
        <w:rPr>
          <w:rFonts w:ascii="Arial" w:hAnsi="Arial" w:cs="Arial"/>
          <w:sz w:val="22"/>
          <w:szCs w:val="22"/>
        </w:rPr>
        <w:t xml:space="preserve">offered </w:t>
      </w:r>
      <w:r w:rsidR="00113BFD" w:rsidRPr="00085A01">
        <w:rPr>
          <w:rFonts w:ascii="Arial" w:hAnsi="Arial" w:cs="Arial"/>
          <w:sz w:val="22"/>
          <w:szCs w:val="22"/>
        </w:rPr>
        <w:t>for the same purpose</w:t>
      </w:r>
      <w:r w:rsidR="00797F43" w:rsidRPr="00085A01">
        <w:rPr>
          <w:rFonts w:ascii="Arial" w:hAnsi="Arial" w:cs="Arial"/>
          <w:sz w:val="22"/>
          <w:szCs w:val="22"/>
        </w:rPr>
        <w:t>.</w:t>
      </w:r>
    </w:p>
    <w:p w14:paraId="2EC231F1" w14:textId="44C658B0" w:rsidR="00A060B1" w:rsidRPr="00085A01" w:rsidRDefault="00113BFD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i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settle</w:t>
      </w:r>
      <w:r w:rsidR="00A060B1" w:rsidRPr="00085A01">
        <w:rPr>
          <w:rFonts w:ascii="Arial" w:hAnsi="Arial" w:cs="Arial"/>
          <w:sz w:val="22"/>
          <w:szCs w:val="22"/>
        </w:rPr>
        <w:t xml:space="preserve"> in a two-year-old</w:t>
      </w:r>
      <w:r w:rsidRPr="00085A01">
        <w:rPr>
          <w:rFonts w:ascii="Arial" w:hAnsi="Arial" w:cs="Arial"/>
          <w:sz w:val="22"/>
          <w:szCs w:val="22"/>
        </w:rPr>
        <w:t>, the setting</w:t>
      </w:r>
      <w:r w:rsidR="00A060B1" w:rsidRPr="00085A01">
        <w:rPr>
          <w:rFonts w:ascii="Arial" w:hAnsi="Arial" w:cs="Arial"/>
          <w:sz w:val="22"/>
          <w:szCs w:val="22"/>
        </w:rPr>
        <w:t xml:space="preserve"> </w:t>
      </w:r>
      <w:r w:rsidR="001A0BBD">
        <w:rPr>
          <w:rFonts w:ascii="Arial" w:hAnsi="Arial" w:cs="Arial"/>
          <w:sz w:val="22"/>
          <w:szCs w:val="22"/>
        </w:rPr>
        <w:t>will work alongside parents as to how they feel their child will best settle. This will then be followed through</w:t>
      </w:r>
    </w:p>
    <w:p w14:paraId="09C754FB" w14:textId="743E3B08" w:rsidR="00C011BB" w:rsidRPr="00085A01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i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Separation causes anxiety</w:t>
      </w:r>
      <w:r w:rsidR="00113BFD" w:rsidRPr="00085A01">
        <w:rPr>
          <w:rFonts w:ascii="Arial" w:hAnsi="Arial" w:cs="Arial"/>
          <w:sz w:val="22"/>
          <w:szCs w:val="22"/>
        </w:rPr>
        <w:t xml:space="preserve"> in</w:t>
      </w:r>
      <w:r w:rsidRPr="00085A01">
        <w:rPr>
          <w:rFonts w:ascii="Arial" w:hAnsi="Arial" w:cs="Arial"/>
          <w:sz w:val="22"/>
          <w:szCs w:val="22"/>
        </w:rPr>
        <w:t xml:space="preserve"> two-year-olds</w:t>
      </w:r>
      <w:r w:rsidR="00113BFD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as they have no concept of where their </w:t>
      </w:r>
      <w:r w:rsidR="00A90973" w:rsidRPr="00085A01">
        <w:rPr>
          <w:rFonts w:ascii="Arial" w:hAnsi="Arial" w:cs="Arial"/>
          <w:sz w:val="22"/>
          <w:szCs w:val="22"/>
        </w:rPr>
        <w:t>parents</w:t>
      </w:r>
      <w:r w:rsidR="00514978">
        <w:rPr>
          <w:rFonts w:ascii="Arial" w:hAnsi="Arial" w:cs="Arial"/>
          <w:sz w:val="22"/>
          <w:szCs w:val="22"/>
        </w:rPr>
        <w:t>/carers</w:t>
      </w:r>
      <w:r w:rsidR="00E71C4A" w:rsidRPr="00085A01">
        <w:rPr>
          <w:rFonts w:ascii="Arial" w:hAnsi="Arial" w:cs="Arial"/>
          <w:sz w:val="22"/>
          <w:szCs w:val="22"/>
        </w:rPr>
        <w:t xml:space="preserve"> have gone</w:t>
      </w:r>
      <w:r w:rsidRPr="00085A01">
        <w:rPr>
          <w:rFonts w:ascii="Arial" w:hAnsi="Arial" w:cs="Arial"/>
          <w:sz w:val="22"/>
          <w:szCs w:val="22"/>
        </w:rPr>
        <w:t>. Parents</w:t>
      </w:r>
      <w:r w:rsidR="00514978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should always </w:t>
      </w:r>
      <w:r w:rsidR="003D09FD" w:rsidRPr="00085A01">
        <w:rPr>
          <w:rFonts w:ascii="Arial" w:hAnsi="Arial" w:cs="Arial"/>
          <w:sz w:val="22"/>
          <w:szCs w:val="22"/>
        </w:rPr>
        <w:t xml:space="preserve">say </w:t>
      </w:r>
      <w:r w:rsidR="007C71F1" w:rsidRPr="00085A01">
        <w:rPr>
          <w:rFonts w:ascii="Arial" w:hAnsi="Arial" w:cs="Arial"/>
          <w:sz w:val="22"/>
          <w:szCs w:val="22"/>
        </w:rPr>
        <w:t>goodbye and</w:t>
      </w:r>
      <w:r w:rsidR="00113BFD" w:rsidRPr="00085A01">
        <w:rPr>
          <w:rFonts w:ascii="Arial" w:hAnsi="Arial" w:cs="Arial"/>
          <w:sz w:val="22"/>
          <w:szCs w:val="22"/>
        </w:rPr>
        <w:t xml:space="preserve"> tell the</w:t>
      </w:r>
      <w:r w:rsidR="00E71C4A" w:rsidRPr="00085A01">
        <w:rPr>
          <w:rFonts w:ascii="Arial" w:hAnsi="Arial" w:cs="Arial"/>
          <w:sz w:val="22"/>
          <w:szCs w:val="22"/>
        </w:rPr>
        <w:t>m</w:t>
      </w:r>
      <w:r w:rsidRPr="00085A01">
        <w:rPr>
          <w:rFonts w:ascii="Arial" w:hAnsi="Arial" w:cs="Arial"/>
          <w:sz w:val="22"/>
          <w:szCs w:val="22"/>
        </w:rPr>
        <w:t xml:space="preserve"> when they will </w:t>
      </w:r>
      <w:r w:rsidR="00E71C4A" w:rsidRPr="00085A01">
        <w:rPr>
          <w:rFonts w:ascii="Arial" w:hAnsi="Arial" w:cs="Arial"/>
          <w:sz w:val="22"/>
          <w:szCs w:val="22"/>
        </w:rPr>
        <w:t>return</w:t>
      </w:r>
      <w:r w:rsidR="00B77553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Patience with the p</w:t>
      </w:r>
      <w:r w:rsidR="00B77553" w:rsidRPr="00085A01">
        <w:rPr>
          <w:rFonts w:ascii="Arial" w:hAnsi="Arial" w:cs="Arial"/>
          <w:sz w:val="22"/>
          <w:szCs w:val="22"/>
        </w:rPr>
        <w:t>rocess will ensure children</w:t>
      </w:r>
      <w:r w:rsidRPr="00085A01">
        <w:rPr>
          <w:rFonts w:ascii="Arial" w:hAnsi="Arial" w:cs="Arial"/>
          <w:sz w:val="22"/>
          <w:szCs w:val="22"/>
        </w:rPr>
        <w:t xml:space="preserve"> are happy and eager to come to </w:t>
      </w:r>
      <w:r w:rsidR="007C71F1" w:rsidRPr="00085A01">
        <w:rPr>
          <w:rFonts w:ascii="Arial" w:hAnsi="Arial" w:cs="Arial"/>
          <w:sz w:val="22"/>
          <w:szCs w:val="22"/>
        </w:rPr>
        <w:t>play and</w:t>
      </w:r>
      <w:r w:rsidRPr="00085A01">
        <w:rPr>
          <w:rFonts w:ascii="Arial" w:hAnsi="Arial" w:cs="Arial"/>
          <w:sz w:val="22"/>
          <w:szCs w:val="22"/>
        </w:rPr>
        <w:t xml:space="preserve"> be cared for in the setting.</w:t>
      </w:r>
    </w:p>
    <w:p w14:paraId="20B3A052" w14:textId="71F60A5F" w:rsidR="00A060B1" w:rsidRPr="00085A01" w:rsidRDefault="007C71F1" w:rsidP="00085A01">
      <w:pPr>
        <w:spacing w:before="120" w:after="120" w:line="360" w:lineRule="auto"/>
        <w:rPr>
          <w:rFonts w:ascii="Arial" w:hAnsi="Arial" w:cs="Arial"/>
          <w:b/>
          <w:i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Three- and </w:t>
      </w:r>
      <w:r w:rsidR="00E2098A" w:rsidRPr="00085A01">
        <w:rPr>
          <w:rFonts w:ascii="Arial" w:hAnsi="Arial" w:cs="Arial"/>
          <w:b/>
          <w:sz w:val="22"/>
          <w:szCs w:val="22"/>
        </w:rPr>
        <w:t>f</w:t>
      </w:r>
      <w:r w:rsidRPr="00085A01">
        <w:rPr>
          <w:rFonts w:ascii="Arial" w:hAnsi="Arial" w:cs="Arial"/>
          <w:b/>
          <w:sz w:val="22"/>
          <w:szCs w:val="22"/>
        </w:rPr>
        <w:t>our-year-olds</w:t>
      </w:r>
    </w:p>
    <w:p w14:paraId="3E696150" w14:textId="77777777" w:rsidR="00A060B1" w:rsidRPr="00085A01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M</w:t>
      </w:r>
      <w:r w:rsidR="00A060B1" w:rsidRPr="00085A01">
        <w:rPr>
          <w:rFonts w:ascii="Arial" w:hAnsi="Arial" w:cs="Arial"/>
          <w:sz w:val="22"/>
          <w:szCs w:val="22"/>
        </w:rPr>
        <w:t>ost children of this age can move through the stages more quickly and confidently.</w:t>
      </w:r>
    </w:p>
    <w:p w14:paraId="509D412C" w14:textId="77777777" w:rsidR="00A060B1" w:rsidRPr="00085A01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Some children </w:t>
      </w:r>
      <w:r w:rsidR="00A060B1" w:rsidRPr="00085A01">
        <w:rPr>
          <w:rFonts w:ascii="Arial" w:hAnsi="Arial" w:cs="Arial"/>
          <w:sz w:val="22"/>
          <w:szCs w:val="22"/>
        </w:rPr>
        <w:t>take longer</w:t>
      </w:r>
      <w:r w:rsidR="00113BFD" w:rsidRPr="00085A01">
        <w:rPr>
          <w:rFonts w:ascii="Arial" w:hAnsi="Arial" w:cs="Arial"/>
          <w:sz w:val="22"/>
          <w:szCs w:val="22"/>
        </w:rPr>
        <w:t>,</w:t>
      </w:r>
      <w:r w:rsidR="00A060B1" w:rsidRPr="00085A01">
        <w:rPr>
          <w:rFonts w:ascii="Arial" w:hAnsi="Arial" w:cs="Arial"/>
          <w:sz w:val="22"/>
          <w:szCs w:val="22"/>
        </w:rPr>
        <w:t xml:space="preserve"> and their needs for </w:t>
      </w:r>
      <w:r w:rsidR="00A060B1" w:rsidRPr="00CA55E9">
        <w:rPr>
          <w:rFonts w:ascii="Arial" w:hAnsi="Arial" w:cs="Arial"/>
          <w:bCs/>
          <w:sz w:val="22"/>
          <w:szCs w:val="22"/>
        </w:rPr>
        <w:t xml:space="preserve">proximity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and </w:t>
      </w:r>
      <w:r w:rsidR="00A060B1" w:rsidRPr="00CA55E9">
        <w:rPr>
          <w:rFonts w:ascii="Arial" w:hAnsi="Arial" w:cs="Arial"/>
          <w:bCs/>
          <w:sz w:val="22"/>
          <w:szCs w:val="22"/>
        </w:rPr>
        <w:t>secure base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 stages should be accommodated as much as possible.</w:t>
      </w:r>
    </w:p>
    <w:p w14:paraId="31B644FC" w14:textId="0655691B" w:rsidR="00A060B1" w:rsidRPr="00085A01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Some children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appear to leap to </w:t>
      </w:r>
      <w:r w:rsidR="00E2098A" w:rsidRPr="00085A01">
        <w:rPr>
          <w:rFonts w:ascii="Arial" w:hAnsi="Arial" w:cs="Arial"/>
          <w:bCs/>
          <w:sz w:val="22"/>
          <w:szCs w:val="22"/>
        </w:rPr>
        <w:t>d</w:t>
      </w:r>
      <w:r w:rsidR="00A060B1" w:rsidRPr="00CA55E9">
        <w:rPr>
          <w:rFonts w:ascii="Arial" w:hAnsi="Arial" w:cs="Arial"/>
          <w:bCs/>
          <w:sz w:val="22"/>
          <w:szCs w:val="22"/>
        </w:rPr>
        <w:t>ependency/</w:t>
      </w:r>
      <w:r w:rsidR="00E2098A" w:rsidRPr="00085A01">
        <w:rPr>
          <w:rFonts w:ascii="Arial" w:hAnsi="Arial" w:cs="Arial"/>
          <w:bCs/>
          <w:sz w:val="22"/>
          <w:szCs w:val="22"/>
        </w:rPr>
        <w:t>i</w:t>
      </w:r>
      <w:r w:rsidR="00A060B1" w:rsidRPr="00CA55E9">
        <w:rPr>
          <w:rFonts w:ascii="Arial" w:hAnsi="Arial" w:cs="Arial"/>
          <w:bCs/>
          <w:sz w:val="22"/>
          <w:szCs w:val="22"/>
        </w:rPr>
        <w:t xml:space="preserve">ndependence </w:t>
      </w:r>
      <w:r w:rsidR="00A060B1" w:rsidRPr="00085A01">
        <w:rPr>
          <w:rFonts w:ascii="Arial" w:hAnsi="Arial" w:cs="Arial"/>
          <w:bCs/>
          <w:sz w:val="22"/>
          <w:szCs w:val="22"/>
        </w:rPr>
        <w:t>within a couple of days. In most cases</w:t>
      </w:r>
      <w:r w:rsidR="00113BFD" w:rsidRPr="00085A01">
        <w:rPr>
          <w:rFonts w:ascii="Arial" w:hAnsi="Arial" w:cs="Arial"/>
          <w:bCs/>
          <w:sz w:val="22"/>
          <w:szCs w:val="22"/>
        </w:rPr>
        <w:t>,</w:t>
      </w:r>
      <w:r w:rsidRPr="00085A01">
        <w:rPr>
          <w:rFonts w:ascii="Arial" w:hAnsi="Arial" w:cs="Arial"/>
          <w:bCs/>
          <w:sz w:val="22"/>
          <w:szCs w:val="22"/>
        </w:rPr>
        <w:t xml:space="preserve"> they will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revert to the need for </w:t>
      </w:r>
      <w:r w:rsidR="0073153C" w:rsidRPr="00085A01">
        <w:rPr>
          <w:rFonts w:ascii="Arial" w:hAnsi="Arial" w:cs="Arial"/>
          <w:bCs/>
          <w:sz w:val="22"/>
          <w:szCs w:val="22"/>
        </w:rPr>
        <w:t>p</w:t>
      </w:r>
      <w:r w:rsidR="00A060B1" w:rsidRPr="00CA55E9">
        <w:rPr>
          <w:rFonts w:ascii="Arial" w:hAnsi="Arial" w:cs="Arial"/>
          <w:bCs/>
          <w:sz w:val="22"/>
          <w:szCs w:val="22"/>
        </w:rPr>
        <w:t>roximity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 and </w:t>
      </w:r>
      <w:r w:rsidR="0073153C" w:rsidRPr="00085A01">
        <w:rPr>
          <w:rFonts w:ascii="Arial" w:hAnsi="Arial" w:cs="Arial"/>
          <w:bCs/>
          <w:sz w:val="22"/>
          <w:szCs w:val="22"/>
        </w:rPr>
        <w:t>s</w:t>
      </w:r>
      <w:r w:rsidR="00A060B1" w:rsidRPr="00CA55E9">
        <w:rPr>
          <w:rFonts w:ascii="Arial" w:hAnsi="Arial" w:cs="Arial"/>
          <w:bCs/>
          <w:sz w:val="22"/>
          <w:szCs w:val="22"/>
        </w:rPr>
        <w:t>ecure base</w:t>
      </w:r>
      <w:r w:rsidR="00113BFD" w:rsidRPr="00CA55E9">
        <w:rPr>
          <w:rFonts w:ascii="Arial" w:hAnsi="Arial" w:cs="Arial"/>
          <w:bCs/>
          <w:sz w:val="22"/>
          <w:szCs w:val="22"/>
        </w:rPr>
        <w:t>.</w:t>
      </w:r>
      <w:r w:rsidRPr="00CA55E9">
        <w:rPr>
          <w:rFonts w:ascii="Arial" w:hAnsi="Arial" w:cs="Arial"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bCs/>
          <w:sz w:val="22"/>
          <w:szCs w:val="22"/>
        </w:rPr>
        <w:t>I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t can be difficult to progress to true </w:t>
      </w:r>
      <w:r w:rsidR="0073153C" w:rsidRPr="00085A01">
        <w:rPr>
          <w:rFonts w:ascii="Arial" w:hAnsi="Arial" w:cs="Arial"/>
          <w:bCs/>
          <w:sz w:val="22"/>
          <w:szCs w:val="22"/>
        </w:rPr>
        <w:t>d</w:t>
      </w:r>
      <w:r w:rsidR="00A060B1" w:rsidRPr="00CA55E9">
        <w:rPr>
          <w:rFonts w:ascii="Arial" w:hAnsi="Arial" w:cs="Arial"/>
          <w:bCs/>
          <w:sz w:val="22"/>
          <w:szCs w:val="22"/>
        </w:rPr>
        <w:t>ependency/</w:t>
      </w:r>
      <w:r w:rsidR="0073153C" w:rsidRPr="00085A01">
        <w:rPr>
          <w:rFonts w:ascii="Arial" w:hAnsi="Arial" w:cs="Arial"/>
          <w:bCs/>
          <w:sz w:val="22"/>
          <w:szCs w:val="22"/>
        </w:rPr>
        <w:t>i</w:t>
      </w:r>
      <w:r w:rsidR="00A060B1" w:rsidRPr="00CA55E9">
        <w:rPr>
          <w:rFonts w:ascii="Arial" w:hAnsi="Arial" w:cs="Arial"/>
          <w:bCs/>
          <w:sz w:val="22"/>
          <w:szCs w:val="22"/>
        </w:rPr>
        <w:t>ndependence</w:t>
      </w:r>
      <w:r w:rsidR="00A060B1" w:rsidRPr="00085A01">
        <w:rPr>
          <w:rFonts w:ascii="Arial" w:hAnsi="Arial" w:cs="Arial"/>
          <w:b/>
          <w:sz w:val="22"/>
          <w:szCs w:val="22"/>
        </w:rPr>
        <w:t xml:space="preserve"> </w:t>
      </w:r>
      <w:r w:rsidR="00A060B1" w:rsidRPr="00085A01">
        <w:rPr>
          <w:rFonts w:ascii="Arial" w:hAnsi="Arial" w:cs="Arial"/>
          <w:sz w:val="22"/>
          <w:szCs w:val="22"/>
        </w:rPr>
        <w:t xml:space="preserve">and this can be frustrating. </w:t>
      </w:r>
    </w:p>
    <w:p w14:paraId="27180998" w14:textId="48B13FDB" w:rsidR="00A060B1" w:rsidRPr="00085A01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 w:rsidRPr="00085A01">
        <w:rPr>
          <w:rFonts w:cs="Arial"/>
          <w:szCs w:val="22"/>
        </w:rPr>
        <w:t>After the parent</w:t>
      </w:r>
      <w:r w:rsidR="00514978">
        <w:rPr>
          <w:rFonts w:cs="Arial"/>
          <w:szCs w:val="22"/>
        </w:rPr>
        <w:t>/carer</w:t>
      </w:r>
      <w:r w:rsidRPr="00085A01">
        <w:rPr>
          <w:rFonts w:cs="Arial"/>
          <w:szCs w:val="22"/>
        </w:rPr>
        <w:t xml:space="preserve"> attends for an ind</w:t>
      </w:r>
      <w:r w:rsidR="00741399" w:rsidRPr="00085A01">
        <w:rPr>
          <w:rFonts w:cs="Arial"/>
          <w:szCs w:val="22"/>
        </w:rPr>
        <w:t xml:space="preserve">uction meeting with the </w:t>
      </w:r>
      <w:r w:rsidR="0073153C" w:rsidRPr="00085A01">
        <w:rPr>
          <w:rFonts w:cs="Arial"/>
          <w:szCs w:val="22"/>
        </w:rPr>
        <w:t>setting m</w:t>
      </w:r>
      <w:r w:rsidR="00741399" w:rsidRPr="00085A01">
        <w:rPr>
          <w:rFonts w:cs="Arial"/>
          <w:szCs w:val="22"/>
        </w:rPr>
        <w:t xml:space="preserve">anager and </w:t>
      </w:r>
      <w:r w:rsidRPr="00085A01">
        <w:rPr>
          <w:rFonts w:cs="Arial"/>
          <w:szCs w:val="22"/>
        </w:rPr>
        <w:t>key person</w:t>
      </w:r>
      <w:r w:rsidR="001A0BBD">
        <w:rPr>
          <w:rFonts w:cs="Arial"/>
          <w:szCs w:val="22"/>
        </w:rPr>
        <w:t xml:space="preserve"> </w:t>
      </w:r>
      <w:r w:rsidR="00741399" w:rsidRPr="00085A01">
        <w:rPr>
          <w:rFonts w:cs="Arial"/>
          <w:szCs w:val="22"/>
        </w:rPr>
        <w:t xml:space="preserve">a settling-in plan </w:t>
      </w:r>
      <w:r w:rsidRPr="00085A01">
        <w:rPr>
          <w:rFonts w:cs="Arial"/>
          <w:szCs w:val="22"/>
        </w:rPr>
        <w:t>is drawn up</w:t>
      </w:r>
      <w:r w:rsidR="001A0BBD">
        <w:rPr>
          <w:rFonts w:cs="Arial"/>
          <w:szCs w:val="22"/>
        </w:rPr>
        <w:t>, personal to that child.</w:t>
      </w:r>
    </w:p>
    <w:p w14:paraId="259E48E4" w14:textId="6424537A" w:rsidR="00A060B1" w:rsidRPr="00085A01" w:rsidRDefault="00A90973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 w:rsidRPr="00085A01">
        <w:rPr>
          <w:rFonts w:cs="Arial"/>
          <w:szCs w:val="22"/>
        </w:rPr>
        <w:t>Parents</w:t>
      </w:r>
      <w:r w:rsidR="00514978">
        <w:rPr>
          <w:rFonts w:cs="Arial"/>
          <w:szCs w:val="22"/>
        </w:rPr>
        <w:t>/carers</w:t>
      </w:r>
      <w:r w:rsidR="00A060B1" w:rsidRPr="00085A01">
        <w:rPr>
          <w:rFonts w:cs="Arial"/>
          <w:szCs w:val="22"/>
        </w:rPr>
        <w:t xml:space="preserve"> are encouraged to explain to their child where they are</w:t>
      </w:r>
      <w:r w:rsidR="00CB5099" w:rsidRPr="00085A01">
        <w:rPr>
          <w:rFonts w:cs="Arial"/>
          <w:szCs w:val="22"/>
        </w:rPr>
        <w:t xml:space="preserve"> going</w:t>
      </w:r>
      <w:r w:rsidR="00B073C6" w:rsidRPr="00085A01">
        <w:rPr>
          <w:rFonts w:cs="Arial"/>
          <w:szCs w:val="22"/>
        </w:rPr>
        <w:t>, and</w:t>
      </w:r>
      <w:r w:rsidR="00B854AC" w:rsidRPr="00085A01">
        <w:rPr>
          <w:rFonts w:cs="Arial"/>
          <w:szCs w:val="22"/>
        </w:rPr>
        <w:t xml:space="preserve"> that they will return</w:t>
      </w:r>
      <w:r w:rsidR="00A060B1" w:rsidRPr="00085A01">
        <w:rPr>
          <w:rFonts w:cs="Arial"/>
          <w:szCs w:val="22"/>
        </w:rPr>
        <w:t>.</w:t>
      </w:r>
    </w:p>
    <w:p w14:paraId="716A92F4" w14:textId="496FE534" w:rsidR="00FF5D85" w:rsidRPr="00085A01" w:rsidRDefault="009676C5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For</w:t>
      </w:r>
      <w:r w:rsidR="00AA6B81" w:rsidRPr="00085A01">
        <w:rPr>
          <w:rFonts w:ascii="Arial" w:hAnsi="Arial" w:cs="Arial"/>
          <w:b/>
          <w:sz w:val="22"/>
          <w:szCs w:val="22"/>
        </w:rPr>
        <w:t xml:space="preserve"> </w:t>
      </w:r>
      <w:r w:rsidR="00FF5D85" w:rsidRPr="00085A01">
        <w:rPr>
          <w:rFonts w:ascii="Arial" w:hAnsi="Arial" w:cs="Arial"/>
          <w:b/>
          <w:sz w:val="22"/>
          <w:szCs w:val="22"/>
        </w:rPr>
        <w:t>children whose</w:t>
      </w:r>
      <w:r w:rsidR="00741399" w:rsidRPr="00085A01">
        <w:rPr>
          <w:rFonts w:ascii="Arial" w:hAnsi="Arial" w:cs="Arial"/>
          <w:b/>
          <w:sz w:val="22"/>
          <w:szCs w:val="22"/>
        </w:rPr>
        <w:t xml:space="preserve"> first language is not English</w:t>
      </w:r>
    </w:p>
    <w:p w14:paraId="7450237F" w14:textId="2A4634F2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For many children learning English as an addit</w:t>
      </w:r>
      <w:r w:rsidR="00741399" w:rsidRPr="00085A01">
        <w:rPr>
          <w:rFonts w:ascii="Arial" w:hAnsi="Arial" w:cs="Arial"/>
          <w:sz w:val="22"/>
          <w:szCs w:val="22"/>
        </w:rPr>
        <w:t xml:space="preserve">ional language, the </w:t>
      </w:r>
      <w:r w:rsidRPr="00085A01">
        <w:rPr>
          <w:rFonts w:ascii="Arial" w:hAnsi="Arial" w:cs="Arial"/>
          <w:sz w:val="22"/>
          <w:szCs w:val="22"/>
        </w:rPr>
        <w:t xml:space="preserve">stage of </w:t>
      </w:r>
      <w:r w:rsidRPr="00B823C0">
        <w:rPr>
          <w:rFonts w:ascii="Arial" w:hAnsi="Arial" w:cs="Arial"/>
          <w:bCs/>
          <w:sz w:val="22"/>
          <w:szCs w:val="22"/>
        </w:rPr>
        <w:t>proximity</w:t>
      </w:r>
      <w:r w:rsidR="00741399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take</w:t>
      </w:r>
      <w:r w:rsidR="00741399" w:rsidRPr="00085A01">
        <w:rPr>
          <w:rFonts w:ascii="Arial" w:hAnsi="Arial" w:cs="Arial"/>
          <w:sz w:val="22"/>
          <w:szCs w:val="22"/>
        </w:rPr>
        <w:t>s</w:t>
      </w:r>
      <w:r w:rsidRPr="00085A01">
        <w:rPr>
          <w:rFonts w:ascii="Arial" w:hAnsi="Arial" w:cs="Arial"/>
          <w:sz w:val="22"/>
          <w:szCs w:val="22"/>
        </w:rPr>
        <w:t xml:space="preserve"> longer as the child is dependent upon the parent</w:t>
      </w:r>
      <w:r w:rsidR="00514978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>’</w:t>
      </w:r>
      <w:r w:rsidR="00B854AC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input to make sense of what is going on.</w:t>
      </w:r>
    </w:p>
    <w:p w14:paraId="386D5432" w14:textId="4172FF1D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If the pare</w:t>
      </w:r>
      <w:r w:rsidR="00741399" w:rsidRPr="00085A01">
        <w:rPr>
          <w:rFonts w:ascii="Arial" w:hAnsi="Arial" w:cs="Arial"/>
          <w:sz w:val="22"/>
          <w:szCs w:val="22"/>
        </w:rPr>
        <w:t>nt</w:t>
      </w:r>
      <w:r w:rsidR="00514978">
        <w:rPr>
          <w:rFonts w:ascii="Arial" w:hAnsi="Arial" w:cs="Arial"/>
          <w:sz w:val="22"/>
          <w:szCs w:val="22"/>
        </w:rPr>
        <w:t>/carer</w:t>
      </w:r>
      <w:r w:rsidR="00741399" w:rsidRPr="00085A01">
        <w:rPr>
          <w:rFonts w:ascii="Arial" w:hAnsi="Arial" w:cs="Arial"/>
          <w:sz w:val="22"/>
          <w:szCs w:val="22"/>
        </w:rPr>
        <w:t xml:space="preserve"> does not speak </w:t>
      </w:r>
      <w:r w:rsidRPr="00085A01">
        <w:rPr>
          <w:rFonts w:ascii="Arial" w:hAnsi="Arial" w:cs="Arial"/>
          <w:sz w:val="22"/>
          <w:szCs w:val="22"/>
        </w:rPr>
        <w:t xml:space="preserve">English, </w:t>
      </w:r>
      <w:r w:rsidR="00741399" w:rsidRPr="00085A01">
        <w:rPr>
          <w:rFonts w:ascii="Arial" w:hAnsi="Arial" w:cs="Arial"/>
          <w:sz w:val="22"/>
          <w:szCs w:val="22"/>
        </w:rPr>
        <w:t xml:space="preserve">efforts are </w:t>
      </w:r>
      <w:r w:rsidR="00946015" w:rsidRPr="00085A01">
        <w:rPr>
          <w:rFonts w:ascii="Arial" w:hAnsi="Arial" w:cs="Arial"/>
          <w:sz w:val="22"/>
          <w:szCs w:val="22"/>
        </w:rPr>
        <w:t xml:space="preserve">made to </w:t>
      </w:r>
      <w:r w:rsidR="001A0BBD">
        <w:rPr>
          <w:rFonts w:ascii="Arial" w:hAnsi="Arial" w:cs="Arial"/>
          <w:sz w:val="22"/>
          <w:szCs w:val="22"/>
        </w:rPr>
        <w:t xml:space="preserve">provide materials in that </w:t>
      </w:r>
      <w:proofErr w:type="gramStart"/>
      <w:r w:rsidR="001A0BBD">
        <w:rPr>
          <w:rFonts w:ascii="Arial" w:hAnsi="Arial" w:cs="Arial"/>
          <w:sz w:val="22"/>
          <w:szCs w:val="22"/>
        </w:rPr>
        <w:t xml:space="preserve">language </w:t>
      </w:r>
      <w:r w:rsidR="00741399" w:rsidRPr="00085A01">
        <w:rPr>
          <w:rFonts w:ascii="Arial" w:hAnsi="Arial" w:cs="Arial"/>
          <w:sz w:val="22"/>
          <w:szCs w:val="22"/>
        </w:rPr>
        <w:t xml:space="preserve"> for</w:t>
      </w:r>
      <w:proofErr w:type="gramEnd"/>
      <w:r w:rsidR="00741399" w:rsidRPr="00085A01">
        <w:rPr>
          <w:rFonts w:ascii="Arial" w:hAnsi="Arial" w:cs="Arial"/>
          <w:sz w:val="22"/>
          <w:szCs w:val="22"/>
        </w:rPr>
        <w:t xml:space="preserve"> </w:t>
      </w:r>
      <w:r w:rsidR="00B77553" w:rsidRPr="00085A01">
        <w:rPr>
          <w:rFonts w:ascii="Arial" w:hAnsi="Arial" w:cs="Arial"/>
          <w:sz w:val="22"/>
          <w:szCs w:val="22"/>
        </w:rPr>
        <w:t>induction</w:t>
      </w:r>
      <w:r w:rsidR="00741399" w:rsidRPr="00085A01">
        <w:rPr>
          <w:rFonts w:ascii="Arial" w:hAnsi="Arial" w:cs="Arial"/>
          <w:sz w:val="22"/>
          <w:szCs w:val="22"/>
        </w:rPr>
        <w:t xml:space="preserve"> </w:t>
      </w:r>
    </w:p>
    <w:p w14:paraId="532FFA59" w14:textId="71E1E88F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settling-in programme is explained to the </w:t>
      </w:r>
      <w:r w:rsidR="007C71F1" w:rsidRPr="00085A01">
        <w:rPr>
          <w:rFonts w:ascii="Arial" w:hAnsi="Arial" w:cs="Arial"/>
          <w:sz w:val="22"/>
          <w:szCs w:val="22"/>
        </w:rPr>
        <w:t>parent</w:t>
      </w:r>
      <w:r w:rsidR="00514978">
        <w:rPr>
          <w:rFonts w:ascii="Arial" w:hAnsi="Arial" w:cs="Arial"/>
          <w:sz w:val="22"/>
          <w:szCs w:val="22"/>
        </w:rPr>
        <w:t>/carer</w:t>
      </w:r>
      <w:r w:rsidR="007C71F1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and it is emphasised how </w:t>
      </w:r>
      <w:r w:rsidR="00B854AC" w:rsidRPr="00085A01">
        <w:rPr>
          <w:rFonts w:ascii="Arial" w:hAnsi="Arial" w:cs="Arial"/>
          <w:sz w:val="22"/>
          <w:szCs w:val="22"/>
        </w:rPr>
        <w:t>important it is that they stay</w:t>
      </w:r>
      <w:r w:rsidRPr="00085A01">
        <w:rPr>
          <w:rFonts w:ascii="Arial" w:hAnsi="Arial" w:cs="Arial"/>
          <w:sz w:val="22"/>
          <w:szCs w:val="22"/>
        </w:rPr>
        <w:t xml:space="preserve"> with the child and talk</w:t>
      </w:r>
      <w:r w:rsidR="00B854AC" w:rsidRPr="00085A01">
        <w:rPr>
          <w:rFonts w:ascii="Arial" w:hAnsi="Arial" w:cs="Arial"/>
          <w:sz w:val="22"/>
          <w:szCs w:val="22"/>
        </w:rPr>
        <w:t xml:space="preserve"> to him/her in the</w:t>
      </w:r>
      <w:r w:rsidRPr="00085A01">
        <w:rPr>
          <w:rFonts w:ascii="Arial" w:hAnsi="Arial" w:cs="Arial"/>
          <w:sz w:val="22"/>
          <w:szCs w:val="22"/>
        </w:rPr>
        <w:t xml:space="preserve"> home language to be able to explain things. </w:t>
      </w:r>
    </w:p>
    <w:p w14:paraId="64725373" w14:textId="1CF38C7A" w:rsidR="00FF5D85" w:rsidRPr="00085A01" w:rsidRDefault="00233DE2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</w:t>
      </w:r>
      <w:r w:rsidR="00FF5D85" w:rsidRPr="00085A01">
        <w:rPr>
          <w:rFonts w:ascii="Arial" w:hAnsi="Arial" w:cs="Arial"/>
          <w:sz w:val="22"/>
          <w:szCs w:val="22"/>
        </w:rPr>
        <w:t>need for the parent</w:t>
      </w:r>
      <w:r w:rsidR="00514978">
        <w:rPr>
          <w:rFonts w:ascii="Arial" w:hAnsi="Arial" w:cs="Arial"/>
          <w:sz w:val="22"/>
          <w:szCs w:val="22"/>
        </w:rPr>
        <w:t>/carer</w:t>
      </w:r>
      <w:r w:rsidR="00FF5D85" w:rsidRPr="00085A01">
        <w:rPr>
          <w:rFonts w:ascii="Arial" w:hAnsi="Arial" w:cs="Arial"/>
          <w:sz w:val="22"/>
          <w:szCs w:val="22"/>
        </w:rPr>
        <w:t xml:space="preserve"> to converse in the child’s home language is important.</w:t>
      </w:r>
    </w:p>
    <w:p w14:paraId="413F1598" w14:textId="47FA91DC" w:rsidR="00921029" w:rsidRPr="00085A01" w:rsidRDefault="00741399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makes </w:t>
      </w:r>
      <w:r w:rsidR="00FF5D85" w:rsidRPr="00085A01">
        <w:rPr>
          <w:rFonts w:ascii="Arial" w:hAnsi="Arial" w:cs="Arial"/>
          <w:sz w:val="22"/>
          <w:szCs w:val="22"/>
        </w:rPr>
        <w:t>the parent</w:t>
      </w:r>
      <w:r w:rsidR="00514978">
        <w:rPr>
          <w:rFonts w:ascii="Arial" w:hAnsi="Arial" w:cs="Arial"/>
          <w:sz w:val="22"/>
          <w:szCs w:val="22"/>
        </w:rPr>
        <w:t>/carer</w:t>
      </w:r>
      <w:r w:rsidR="00FF5D85" w:rsidRPr="00085A01">
        <w:rPr>
          <w:rFonts w:ascii="Arial" w:hAnsi="Arial" w:cs="Arial"/>
          <w:sz w:val="22"/>
          <w:szCs w:val="22"/>
        </w:rPr>
        <w:t xml:space="preserve"> feel welcome using smiles and gestures.</w:t>
      </w:r>
    </w:p>
    <w:p w14:paraId="7F6DB908" w14:textId="2BC62F39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With the parent</w:t>
      </w:r>
      <w:r w:rsidR="00514978">
        <w:rPr>
          <w:rFonts w:ascii="Arial" w:hAnsi="Arial" w:cs="Arial"/>
          <w:sz w:val="22"/>
          <w:szCs w:val="22"/>
        </w:rPr>
        <w:t>/carer</w:t>
      </w:r>
      <w:r w:rsidRPr="00085A01">
        <w:rPr>
          <w:rFonts w:ascii="Arial" w:hAnsi="Arial" w:cs="Arial"/>
          <w:sz w:val="22"/>
          <w:szCs w:val="22"/>
        </w:rPr>
        <w:t>, make a list of key words in the child’s home language</w:t>
      </w:r>
      <w:r w:rsidR="00E84CAF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sometimes it is useful to write the word as you would pronounce it.</w:t>
      </w:r>
      <w:r w:rsidR="00233DE2" w:rsidRPr="00085A01">
        <w:rPr>
          <w:rFonts w:ascii="Arial" w:hAnsi="Arial" w:cs="Arial"/>
          <w:sz w:val="22"/>
          <w:szCs w:val="22"/>
        </w:rPr>
        <w:t xml:space="preserve"> </w:t>
      </w:r>
      <w:r w:rsidR="00E84CAF" w:rsidRPr="00085A01">
        <w:rPr>
          <w:rFonts w:ascii="Arial" w:hAnsi="Arial" w:cs="Arial"/>
          <w:sz w:val="22"/>
          <w:szCs w:val="22"/>
        </w:rPr>
        <w:t>T</w:t>
      </w:r>
      <w:r w:rsidRPr="00085A01">
        <w:rPr>
          <w:rFonts w:ascii="Arial" w:hAnsi="Arial" w:cs="Arial"/>
          <w:sz w:val="22"/>
          <w:szCs w:val="22"/>
        </w:rPr>
        <w:t xml:space="preserve">hese words </w:t>
      </w:r>
      <w:r w:rsidR="00E84CAF" w:rsidRPr="00085A01">
        <w:rPr>
          <w:rFonts w:ascii="Arial" w:hAnsi="Arial" w:cs="Arial"/>
          <w:sz w:val="22"/>
          <w:szCs w:val="22"/>
        </w:rPr>
        <w:t xml:space="preserve">will be used </w:t>
      </w:r>
      <w:r w:rsidRPr="00085A01">
        <w:rPr>
          <w:rFonts w:ascii="Arial" w:hAnsi="Arial" w:cs="Arial"/>
          <w:sz w:val="22"/>
          <w:szCs w:val="22"/>
        </w:rPr>
        <w:t>with the child and parent</w:t>
      </w:r>
      <w:r w:rsidR="00E84CAF" w:rsidRPr="00085A01">
        <w:rPr>
          <w:rFonts w:ascii="Arial" w:hAnsi="Arial" w:cs="Arial"/>
          <w:sz w:val="22"/>
          <w:szCs w:val="22"/>
        </w:rPr>
        <w:t>s</w:t>
      </w:r>
      <w:r w:rsidR="00514978">
        <w:rPr>
          <w:rFonts w:ascii="Arial" w:hAnsi="Arial" w:cs="Arial"/>
          <w:sz w:val="22"/>
          <w:szCs w:val="22"/>
        </w:rPr>
        <w:t>/carers</w:t>
      </w:r>
      <w:r w:rsidR="00E84CAF" w:rsidRPr="00085A01">
        <w:rPr>
          <w:rFonts w:ascii="Arial" w:hAnsi="Arial" w:cs="Arial"/>
          <w:sz w:val="22"/>
          <w:szCs w:val="22"/>
        </w:rPr>
        <w:t xml:space="preserve"> will be addressed</w:t>
      </w:r>
      <w:r w:rsidRPr="00085A01">
        <w:rPr>
          <w:rFonts w:ascii="Arial" w:hAnsi="Arial" w:cs="Arial"/>
          <w:sz w:val="22"/>
          <w:szCs w:val="22"/>
        </w:rPr>
        <w:t xml:space="preserve"> with ‘hello’ and ‘goodbye’ in their language.</w:t>
      </w:r>
    </w:p>
    <w:p w14:paraId="07B0BEC8" w14:textId="0E81EA7B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prepares for the child’s visits by having a favourite toy or activity ready for the child to provide a means to interact with the child. </w:t>
      </w:r>
    </w:p>
    <w:p w14:paraId="4BE9D918" w14:textId="78CEBBE4" w:rsidR="00FF5D85" w:rsidRPr="00085A01" w:rsidRDefault="001F2D73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741399" w:rsidRPr="00085A01">
        <w:rPr>
          <w:rFonts w:ascii="Arial" w:hAnsi="Arial" w:cs="Arial"/>
          <w:sz w:val="22"/>
          <w:szCs w:val="22"/>
        </w:rPr>
        <w:t>hild</w:t>
      </w:r>
      <w:r w:rsidRPr="00085A01">
        <w:rPr>
          <w:rFonts w:ascii="Arial" w:hAnsi="Arial" w:cs="Arial"/>
          <w:sz w:val="22"/>
          <w:szCs w:val="22"/>
        </w:rPr>
        <w:t>ren will be spoken to</w:t>
      </w:r>
      <w:r w:rsidR="00741399" w:rsidRPr="00085A01">
        <w:rPr>
          <w:rFonts w:ascii="Arial" w:hAnsi="Arial" w:cs="Arial"/>
          <w:sz w:val="22"/>
          <w:szCs w:val="22"/>
        </w:rPr>
        <w:t xml:space="preserve"> as </w:t>
      </w:r>
      <w:r w:rsidRPr="00085A01">
        <w:rPr>
          <w:rFonts w:ascii="Arial" w:hAnsi="Arial" w:cs="Arial"/>
          <w:sz w:val="22"/>
          <w:szCs w:val="22"/>
        </w:rPr>
        <w:t>per</w:t>
      </w:r>
      <w:r w:rsidR="00741399" w:rsidRPr="00085A01">
        <w:rPr>
          <w:rFonts w:ascii="Arial" w:hAnsi="Arial" w:cs="Arial"/>
          <w:sz w:val="22"/>
          <w:szCs w:val="22"/>
        </w:rPr>
        <w:t xml:space="preserve"> any other child, using</w:t>
      </w:r>
      <w:r w:rsidR="00FF5D85" w:rsidRPr="00085A01">
        <w:rPr>
          <w:rFonts w:ascii="Arial" w:hAnsi="Arial" w:cs="Arial"/>
          <w:sz w:val="22"/>
          <w:szCs w:val="22"/>
        </w:rPr>
        <w:t xml:space="preserve"> gestures and facial expressions to</w:t>
      </w:r>
      <w:r w:rsidR="00741399" w:rsidRPr="00085A01">
        <w:rPr>
          <w:rFonts w:ascii="Arial" w:hAnsi="Arial" w:cs="Arial"/>
          <w:sz w:val="22"/>
          <w:szCs w:val="22"/>
        </w:rPr>
        <w:t xml:space="preserve"> help.</w:t>
      </w:r>
    </w:p>
    <w:p w14:paraId="1BCCF938" w14:textId="71D2A549" w:rsidR="004B7E3E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Progress with settling in </w:t>
      </w:r>
      <w:r w:rsidR="00191158" w:rsidRPr="00085A01">
        <w:rPr>
          <w:rFonts w:ascii="Arial" w:hAnsi="Arial" w:cs="Arial"/>
          <w:bCs/>
          <w:sz w:val="22"/>
          <w:szCs w:val="22"/>
        </w:rPr>
        <w:t>will be done as</w:t>
      </w:r>
      <w:r w:rsidRPr="00085A01">
        <w:rPr>
          <w:rFonts w:ascii="Arial" w:hAnsi="Arial" w:cs="Arial"/>
          <w:bCs/>
          <w:sz w:val="22"/>
          <w:szCs w:val="22"/>
        </w:rPr>
        <w:t xml:space="preserve"> with any other child; it just takes a little longer to reach dependency/independence</w:t>
      </w:r>
      <w:r w:rsidR="00EE62C7" w:rsidRPr="00085A01">
        <w:rPr>
          <w:rFonts w:ascii="Arial" w:hAnsi="Arial" w:cs="Arial"/>
          <w:bCs/>
          <w:sz w:val="22"/>
          <w:szCs w:val="22"/>
        </w:rPr>
        <w:t>.</w:t>
      </w:r>
    </w:p>
    <w:sectPr w:rsidR="004B7E3E" w:rsidRPr="00085A01" w:rsidSect="008B40BF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D5E93" w14:textId="77777777" w:rsidR="00486798" w:rsidRDefault="00486798" w:rsidP="003C7A9F">
      <w:r>
        <w:separator/>
      </w:r>
    </w:p>
  </w:endnote>
  <w:endnote w:type="continuationSeparator" w:id="0">
    <w:p w14:paraId="6BD2E977" w14:textId="77777777" w:rsidR="00486798" w:rsidRDefault="00486798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B427" w14:textId="6FEBC3A0" w:rsidR="000762BE" w:rsidRPr="009C5FE0" w:rsidRDefault="27D3C14C" w:rsidP="009C5FE0">
    <w:pPr>
      <w:pStyle w:val="Footer"/>
    </w:pPr>
    <w:r w:rsidRPr="27D3C14C">
      <w:rPr>
        <w:rFonts w:ascii="Arial" w:hAnsi="Arial" w:cs="Arial"/>
        <w:i/>
        <w:iCs/>
        <w:sz w:val="20"/>
        <w:lang w:val="en-GB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A7EA2" w14:textId="77777777" w:rsidR="00486798" w:rsidRDefault="00486798" w:rsidP="003C7A9F">
      <w:r>
        <w:separator/>
      </w:r>
    </w:p>
  </w:footnote>
  <w:footnote w:type="continuationSeparator" w:id="0">
    <w:p w14:paraId="79FF76EE" w14:textId="77777777" w:rsidR="00486798" w:rsidRDefault="00486798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27D3C14C" w14:paraId="0E110405" w14:textId="77777777" w:rsidTr="27D3C14C">
      <w:trPr>
        <w:trHeight w:val="300"/>
      </w:trPr>
      <w:tc>
        <w:tcPr>
          <w:tcW w:w="3485" w:type="dxa"/>
        </w:tcPr>
        <w:p w14:paraId="7E1B279B" w14:textId="27752AAF" w:rsidR="27D3C14C" w:rsidRDefault="27D3C14C" w:rsidP="27D3C14C">
          <w:pPr>
            <w:pStyle w:val="Header"/>
            <w:ind w:left="-115"/>
          </w:pPr>
        </w:p>
      </w:tc>
      <w:tc>
        <w:tcPr>
          <w:tcW w:w="3485" w:type="dxa"/>
        </w:tcPr>
        <w:p w14:paraId="66377964" w14:textId="0B23583D" w:rsidR="27D3C14C" w:rsidRDefault="27D3C14C" w:rsidP="27D3C14C">
          <w:pPr>
            <w:pStyle w:val="Header"/>
            <w:jc w:val="center"/>
          </w:pPr>
        </w:p>
      </w:tc>
      <w:tc>
        <w:tcPr>
          <w:tcW w:w="3485" w:type="dxa"/>
        </w:tcPr>
        <w:p w14:paraId="25E21E7D" w14:textId="0845367C" w:rsidR="27D3C14C" w:rsidRDefault="27D3C14C" w:rsidP="27D3C14C">
          <w:pPr>
            <w:pStyle w:val="Header"/>
            <w:ind w:right="-115"/>
            <w:jc w:val="right"/>
          </w:pPr>
        </w:p>
      </w:tc>
    </w:tr>
  </w:tbl>
  <w:p w14:paraId="63015D6F" w14:textId="2D4D3926" w:rsidR="27D3C14C" w:rsidRDefault="27D3C14C" w:rsidP="27D3C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5039963">
    <w:abstractNumId w:val="60"/>
  </w:num>
  <w:num w:numId="2" w16cid:durableId="1348600158">
    <w:abstractNumId w:val="59"/>
  </w:num>
  <w:num w:numId="3" w16cid:durableId="1590500371">
    <w:abstractNumId w:val="71"/>
  </w:num>
  <w:num w:numId="4" w16cid:durableId="1250773940">
    <w:abstractNumId w:val="41"/>
  </w:num>
  <w:num w:numId="5" w16cid:durableId="1259173605">
    <w:abstractNumId w:val="34"/>
  </w:num>
  <w:num w:numId="6" w16cid:durableId="1474250977">
    <w:abstractNumId w:val="6"/>
  </w:num>
  <w:num w:numId="7" w16cid:durableId="1872262453">
    <w:abstractNumId w:val="50"/>
  </w:num>
  <w:num w:numId="8" w16cid:durableId="605432335">
    <w:abstractNumId w:val="86"/>
  </w:num>
  <w:num w:numId="9" w16cid:durableId="2027705904">
    <w:abstractNumId w:val="88"/>
  </w:num>
  <w:num w:numId="10" w16cid:durableId="1227447983">
    <w:abstractNumId w:val="38"/>
  </w:num>
  <w:num w:numId="11" w16cid:durableId="1941713175">
    <w:abstractNumId w:val="18"/>
  </w:num>
  <w:num w:numId="12" w16cid:durableId="1439451670">
    <w:abstractNumId w:val="53"/>
  </w:num>
  <w:num w:numId="13" w16cid:durableId="553397046">
    <w:abstractNumId w:val="27"/>
  </w:num>
  <w:num w:numId="14" w16cid:durableId="638457563">
    <w:abstractNumId w:val="10"/>
  </w:num>
  <w:num w:numId="15" w16cid:durableId="240717647">
    <w:abstractNumId w:val="16"/>
  </w:num>
  <w:num w:numId="16" w16cid:durableId="1706713543">
    <w:abstractNumId w:val="20"/>
  </w:num>
  <w:num w:numId="17" w16cid:durableId="1243875213">
    <w:abstractNumId w:val="48"/>
  </w:num>
  <w:num w:numId="18" w16cid:durableId="1141271913">
    <w:abstractNumId w:val="46"/>
  </w:num>
  <w:num w:numId="19" w16cid:durableId="927889425">
    <w:abstractNumId w:val="3"/>
  </w:num>
  <w:num w:numId="20" w16cid:durableId="1152254435">
    <w:abstractNumId w:val="43"/>
  </w:num>
  <w:num w:numId="21" w16cid:durableId="1068571274">
    <w:abstractNumId w:val="85"/>
  </w:num>
  <w:num w:numId="22" w16cid:durableId="202449733">
    <w:abstractNumId w:val="13"/>
  </w:num>
  <w:num w:numId="23" w16cid:durableId="176118848">
    <w:abstractNumId w:val="80"/>
  </w:num>
  <w:num w:numId="24" w16cid:durableId="2096588993">
    <w:abstractNumId w:val="17"/>
  </w:num>
  <w:num w:numId="25" w16cid:durableId="10033408">
    <w:abstractNumId w:val="82"/>
  </w:num>
  <w:num w:numId="26" w16cid:durableId="1877813781">
    <w:abstractNumId w:val="39"/>
  </w:num>
  <w:num w:numId="27" w16cid:durableId="1501189798">
    <w:abstractNumId w:val="44"/>
  </w:num>
  <w:num w:numId="28" w16cid:durableId="1728458786">
    <w:abstractNumId w:val="11"/>
  </w:num>
  <w:num w:numId="29" w16cid:durableId="913513308">
    <w:abstractNumId w:val="2"/>
  </w:num>
  <w:num w:numId="30" w16cid:durableId="184637636">
    <w:abstractNumId w:val="66"/>
  </w:num>
  <w:num w:numId="31" w16cid:durableId="1196428718">
    <w:abstractNumId w:val="51"/>
  </w:num>
  <w:num w:numId="32" w16cid:durableId="807088862">
    <w:abstractNumId w:val="32"/>
  </w:num>
  <w:num w:numId="33" w16cid:durableId="1283996027">
    <w:abstractNumId w:val="8"/>
  </w:num>
  <w:num w:numId="34" w16cid:durableId="7756882">
    <w:abstractNumId w:val="73"/>
  </w:num>
  <w:num w:numId="35" w16cid:durableId="1221357966">
    <w:abstractNumId w:val="29"/>
  </w:num>
  <w:num w:numId="36" w16cid:durableId="18358373">
    <w:abstractNumId w:val="35"/>
  </w:num>
  <w:num w:numId="37" w16cid:durableId="1389765103">
    <w:abstractNumId w:val="63"/>
  </w:num>
  <w:num w:numId="38" w16cid:durableId="354622899">
    <w:abstractNumId w:val="1"/>
  </w:num>
  <w:num w:numId="39" w16cid:durableId="93745909">
    <w:abstractNumId w:val="42"/>
  </w:num>
  <w:num w:numId="40" w16cid:durableId="487551744">
    <w:abstractNumId w:val="19"/>
  </w:num>
  <w:num w:numId="41" w16cid:durableId="870646976">
    <w:abstractNumId w:val="40"/>
  </w:num>
  <w:num w:numId="42" w16cid:durableId="1924561930">
    <w:abstractNumId w:val="47"/>
  </w:num>
  <w:num w:numId="43" w16cid:durableId="791167229">
    <w:abstractNumId w:val="68"/>
  </w:num>
  <w:num w:numId="44" w16cid:durableId="1418289054">
    <w:abstractNumId w:val="79"/>
  </w:num>
  <w:num w:numId="45" w16cid:durableId="326444898">
    <w:abstractNumId w:val="9"/>
  </w:num>
  <w:num w:numId="46" w16cid:durableId="1722704549">
    <w:abstractNumId w:val="62"/>
  </w:num>
  <w:num w:numId="47" w16cid:durableId="1137986734">
    <w:abstractNumId w:val="56"/>
  </w:num>
  <w:num w:numId="48" w16cid:durableId="1291742383">
    <w:abstractNumId w:val="5"/>
  </w:num>
  <w:num w:numId="49" w16cid:durableId="1280642022">
    <w:abstractNumId w:val="75"/>
  </w:num>
  <w:num w:numId="50" w16cid:durableId="1424522835">
    <w:abstractNumId w:val="78"/>
  </w:num>
  <w:num w:numId="51" w16cid:durableId="868955601">
    <w:abstractNumId w:val="64"/>
  </w:num>
  <w:num w:numId="52" w16cid:durableId="909122907">
    <w:abstractNumId w:val="45"/>
  </w:num>
  <w:num w:numId="53" w16cid:durableId="1211576867">
    <w:abstractNumId w:val="69"/>
  </w:num>
  <w:num w:numId="54" w16cid:durableId="664631365">
    <w:abstractNumId w:val="70"/>
  </w:num>
  <w:num w:numId="55" w16cid:durableId="1174803748">
    <w:abstractNumId w:val="76"/>
  </w:num>
  <w:num w:numId="56" w16cid:durableId="1682661803">
    <w:abstractNumId w:val="37"/>
  </w:num>
  <w:num w:numId="57" w16cid:durableId="2112779933">
    <w:abstractNumId w:val="14"/>
  </w:num>
  <w:num w:numId="58" w16cid:durableId="1863981546">
    <w:abstractNumId w:val="57"/>
  </w:num>
  <w:num w:numId="59" w16cid:durableId="424956316">
    <w:abstractNumId w:val="87"/>
  </w:num>
  <w:num w:numId="60" w16cid:durableId="1091510523">
    <w:abstractNumId w:val="22"/>
  </w:num>
  <w:num w:numId="61" w16cid:durableId="486943170">
    <w:abstractNumId w:val="28"/>
  </w:num>
  <w:num w:numId="62" w16cid:durableId="27531124">
    <w:abstractNumId w:val="49"/>
  </w:num>
  <w:num w:numId="63" w16cid:durableId="1847670081">
    <w:abstractNumId w:val="15"/>
  </w:num>
  <w:num w:numId="64" w16cid:durableId="782765212">
    <w:abstractNumId w:val="0"/>
  </w:num>
  <w:num w:numId="65" w16cid:durableId="1332173028">
    <w:abstractNumId w:val="74"/>
  </w:num>
  <w:num w:numId="66" w16cid:durableId="527109559">
    <w:abstractNumId w:val="7"/>
  </w:num>
  <w:num w:numId="67" w16cid:durableId="1337221509">
    <w:abstractNumId w:val="26"/>
  </w:num>
  <w:num w:numId="68" w16cid:durableId="1468469443">
    <w:abstractNumId w:val="72"/>
  </w:num>
  <w:num w:numId="69" w16cid:durableId="779572795">
    <w:abstractNumId w:val="65"/>
  </w:num>
  <w:num w:numId="70" w16cid:durableId="1990279988">
    <w:abstractNumId w:val="55"/>
  </w:num>
  <w:num w:numId="71" w16cid:durableId="1470628658">
    <w:abstractNumId w:val="54"/>
  </w:num>
  <w:num w:numId="72" w16cid:durableId="1157305123">
    <w:abstractNumId w:val="12"/>
  </w:num>
  <w:num w:numId="73" w16cid:durableId="115413369">
    <w:abstractNumId w:val="83"/>
  </w:num>
  <w:num w:numId="74" w16cid:durableId="979960875">
    <w:abstractNumId w:val="36"/>
  </w:num>
  <w:num w:numId="75" w16cid:durableId="284040952">
    <w:abstractNumId w:val="4"/>
  </w:num>
  <w:num w:numId="76" w16cid:durableId="2059815263">
    <w:abstractNumId w:val="21"/>
  </w:num>
  <w:num w:numId="77" w16cid:durableId="699211051">
    <w:abstractNumId w:val="23"/>
  </w:num>
  <w:num w:numId="78" w16cid:durableId="1504934442">
    <w:abstractNumId w:val="67"/>
  </w:num>
  <w:num w:numId="79" w16cid:durableId="360860046">
    <w:abstractNumId w:val="81"/>
  </w:num>
  <w:num w:numId="80" w16cid:durableId="1012150394">
    <w:abstractNumId w:val="84"/>
  </w:num>
  <w:num w:numId="81" w16cid:durableId="1180509405">
    <w:abstractNumId w:val="52"/>
  </w:num>
  <w:num w:numId="82" w16cid:durableId="1926304121">
    <w:abstractNumId w:val="30"/>
  </w:num>
  <w:num w:numId="83" w16cid:durableId="313071194">
    <w:abstractNumId w:val="25"/>
  </w:num>
  <w:num w:numId="84" w16cid:durableId="1437098547">
    <w:abstractNumId w:val="89"/>
  </w:num>
  <w:num w:numId="85" w16cid:durableId="899172152">
    <w:abstractNumId w:val="77"/>
  </w:num>
  <w:num w:numId="86" w16cid:durableId="252782638">
    <w:abstractNumId w:val="24"/>
  </w:num>
  <w:num w:numId="87" w16cid:durableId="1628781119">
    <w:abstractNumId w:val="33"/>
  </w:num>
  <w:num w:numId="88" w16cid:durableId="2021082194">
    <w:abstractNumId w:val="58"/>
  </w:num>
  <w:num w:numId="89" w16cid:durableId="1359620964">
    <w:abstractNumId w:val="31"/>
  </w:num>
  <w:num w:numId="90" w16cid:durableId="1346135152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20C6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762BE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97745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0BBD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AC6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0455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665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798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6094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14978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A487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478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2E98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3C06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0BF"/>
    <w:rsid w:val="008B4C53"/>
    <w:rsid w:val="008B540C"/>
    <w:rsid w:val="008C0D83"/>
    <w:rsid w:val="008C2F6B"/>
    <w:rsid w:val="008C5030"/>
    <w:rsid w:val="008D0E1A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391F"/>
    <w:rsid w:val="00993168"/>
    <w:rsid w:val="00993AD8"/>
    <w:rsid w:val="009946A6"/>
    <w:rsid w:val="00995B0D"/>
    <w:rsid w:val="00997C9F"/>
    <w:rsid w:val="009A0569"/>
    <w:rsid w:val="009A5300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5FE0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0FBB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2070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1BFB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3664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1BD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C7C2B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0045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20A5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7D3C14C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AB8BF8B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16C38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9B7443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320C6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1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D01EA49-95F4-4E40-BE96-47EBC1E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564</Words>
  <Characters>3221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Emma Pell</cp:lastModifiedBy>
  <cp:revision>2</cp:revision>
  <cp:lastPrinted>2018-05-03T18:57:00Z</cp:lastPrinted>
  <dcterms:created xsi:type="dcterms:W3CDTF">2025-10-07T09:40:00Z</dcterms:created>
  <dcterms:modified xsi:type="dcterms:W3CDTF">2025-10-07T09:40:00Z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